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FA92A">
      <w:pPr>
        <w:rPr>
          <w:rFonts w:hint="eastAsia" w:ascii="仿宋_GB2312" w:hAnsi="仿宋" w:eastAsia="仿宋_GB2312" w:cs="Times New Roman"/>
          <w:b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b/>
          <w:bCs/>
          <w:sz w:val="32"/>
          <w:szCs w:val="32"/>
        </w:rPr>
        <w:t>附件</w:t>
      </w:r>
      <w:r>
        <w:rPr>
          <w:rFonts w:hint="eastAsia" w:ascii="仿宋_GB2312" w:hAnsi="仿宋" w:eastAsia="仿宋_GB2312" w:cs="Times New Roman"/>
          <w:b/>
          <w:bCs/>
          <w:sz w:val="32"/>
          <w:szCs w:val="32"/>
          <w:lang w:val="en-US" w:eastAsia="zh-CN"/>
        </w:rPr>
        <w:t>1</w:t>
      </w:r>
    </w:p>
    <w:p w14:paraId="3531BA0A">
      <w:pPr>
        <w:jc w:val="center"/>
        <w:rPr>
          <w:rFonts w:ascii="仿宋_GB2312" w:hAnsi="仿宋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仿宋" w:eastAsia="仿宋_GB2312" w:cs="Times New Roman"/>
          <w:b/>
          <w:bCs/>
          <w:sz w:val="32"/>
          <w:szCs w:val="32"/>
        </w:rPr>
        <w:t>体检须知</w:t>
      </w:r>
    </w:p>
    <w:p w14:paraId="19D2B8DF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体检前三天饮食宜清淡，勿食猪肝、猪血等高脂食物和高度白酒。</w:t>
      </w:r>
    </w:p>
    <w:p w14:paraId="17EE6200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48</w:t>
      </w:r>
      <w:r>
        <w:rPr>
          <w:rFonts w:ascii="仿宋_GB2312" w:hAnsi="仿宋" w:eastAsia="仿宋_GB2312" w:cs="Times New Roman"/>
          <w:sz w:val="32"/>
          <w:szCs w:val="32"/>
        </w:rPr>
        <w:t>小时内不宜做剧烈运动，体检当天停止晨练。</w:t>
      </w:r>
    </w:p>
    <w:p w14:paraId="59466C0C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体检前日晚</w:t>
      </w:r>
      <w:r>
        <w:rPr>
          <w:rFonts w:ascii="Times New Roman" w:hAnsi="Times New Roman" w:eastAsia="仿宋_GB2312" w:cs="Times New Roman"/>
          <w:sz w:val="32"/>
          <w:szCs w:val="32"/>
        </w:rPr>
        <w:t>20：00</w:t>
      </w:r>
      <w:r>
        <w:rPr>
          <w:rFonts w:ascii="仿宋_GB2312" w:hAnsi="仿宋" w:eastAsia="仿宋_GB2312" w:cs="Times New Roman"/>
          <w:sz w:val="32"/>
          <w:szCs w:val="32"/>
        </w:rPr>
        <w:t>后禁食（可以饮少量水）。检查当日早晨，需空腹采血、做腹部B超。</w:t>
      </w:r>
    </w:p>
    <w:p w14:paraId="072A6C45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怀孕及有可能怀孕的女性受检者，请勿接受放射线的检查。</w:t>
      </w:r>
    </w:p>
    <w:p w14:paraId="16D912CC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患有糖尿病、高血压、心脏病等慢性病的受检者，在检查时请向医师说明病情及服用药物的名称并携带药物备用。</w:t>
      </w:r>
    </w:p>
    <w:p w14:paraId="7729F6E7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做妇科检查前应排尽小便，月经期间不宜做妇科检查及尿检；未婚女士一般不行妇科检查。</w:t>
      </w:r>
    </w:p>
    <w:p w14:paraId="24B9A716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检查当天请着轻便服装和低跟软低鞋，勿穿有金属扣子之内衣裤，勿携带贵重饰品。</w:t>
      </w:r>
    </w:p>
    <w:p w14:paraId="6E3886C2">
      <w:pPr>
        <w:spacing w:line="5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妇女做</w:t>
      </w:r>
      <w:bookmarkStart w:id="0" w:name="_GoBack"/>
      <w:bookmarkEnd w:id="0"/>
      <w:r>
        <w:rPr>
          <w:rFonts w:ascii="仿宋_GB2312" w:hAnsi="仿宋" w:eastAsia="仿宋_GB2312" w:cs="Times New Roman"/>
          <w:sz w:val="32"/>
          <w:szCs w:val="32"/>
        </w:rPr>
        <w:t>妇检查前一天请勿行房，勿行阴道冲洗或使用塞剂。</w:t>
      </w:r>
    </w:p>
    <w:p w14:paraId="38ED0E6F">
      <w:pPr>
        <w:ind w:firstLine="640" w:firstLineChars="200"/>
        <w:rPr>
          <w:rFonts w:ascii="仿宋_GB2312" w:hAnsi="仿宋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仿宋_GB2312" w:hAnsi="仿宋" w:eastAsia="仿宋_GB2312" w:cs="Times New Roman"/>
          <w:sz w:val="32"/>
          <w:szCs w:val="32"/>
        </w:rPr>
        <w:t>.</w:t>
      </w:r>
      <w:r>
        <w:rPr>
          <w:rFonts w:ascii="仿宋_GB2312" w:hAnsi="仿宋" w:eastAsia="仿宋_GB2312" w:cs="Times New Roman"/>
          <w:sz w:val="32"/>
          <w:szCs w:val="32"/>
        </w:rPr>
        <w:t>女性做B超前需憋足小便（抽血后可饮水，最好是不排晨尿，缩短憋尿时间），男性不做特殊要求，只需有一点尿感即可。</w:t>
      </w:r>
    </w:p>
    <w:p w14:paraId="57F3F3C3">
      <w:pPr>
        <w:rPr>
          <w:rFonts w:ascii="仿宋_GB2312" w:hAnsi="仿宋" w:eastAsia="仿宋_GB2312" w:cs="Times New Roman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4NzRkZjQyZThiYWQ1YzRjNDAwZmM2ZTJjMDQxOTAifQ=="/>
  </w:docVars>
  <w:rsids>
    <w:rsidRoot w:val="003E23DE"/>
    <w:rsid w:val="0003617E"/>
    <w:rsid w:val="003D0B37"/>
    <w:rsid w:val="003E23DE"/>
    <w:rsid w:val="00912856"/>
    <w:rsid w:val="00CA68C4"/>
    <w:rsid w:val="00F076CE"/>
    <w:rsid w:val="0CD33CCC"/>
    <w:rsid w:val="213A6A5A"/>
    <w:rsid w:val="216961DF"/>
    <w:rsid w:val="227C3302"/>
    <w:rsid w:val="25D3006A"/>
    <w:rsid w:val="373C7DD7"/>
    <w:rsid w:val="48A43DDB"/>
    <w:rsid w:val="49E728CF"/>
    <w:rsid w:val="52814F47"/>
    <w:rsid w:val="5E636434"/>
    <w:rsid w:val="6624028D"/>
    <w:rsid w:val="66742679"/>
    <w:rsid w:val="78B6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